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1341" w14:textId="78C882B7" w:rsidR="00F639FB" w:rsidRDefault="00F46EE5">
      <w:pPr>
        <w:rPr>
          <w:rFonts w:ascii="Futura PT Bold" w:hAnsi="Futura PT Bold"/>
          <w:sz w:val="32"/>
          <w:szCs w:val="32"/>
        </w:rPr>
      </w:pPr>
      <w:r>
        <w:rPr>
          <w:rFonts w:ascii="Futura PT Bold" w:hAnsi="Futura PT Bold"/>
          <w:noProof/>
          <w:sz w:val="32"/>
          <w:szCs w:val="32"/>
        </w:rPr>
        <w:drawing>
          <wp:inline distT="0" distB="0" distL="0" distR="0" wp14:anchorId="3F4BA808" wp14:editId="0FB065AB">
            <wp:extent cx="3337560" cy="1166256"/>
            <wp:effectExtent l="0" t="0" r="0" b="0"/>
            <wp:docPr id="980660029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60029" name="Picture 1" descr="A 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690" cy="117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8A1E" w14:textId="77777777" w:rsidR="00F46EE5" w:rsidRDefault="00F46EE5">
      <w:pPr>
        <w:rPr>
          <w:rFonts w:ascii="Futura PT Bold" w:hAnsi="Futura PT Bold"/>
          <w:sz w:val="32"/>
          <w:szCs w:val="32"/>
        </w:rPr>
      </w:pPr>
    </w:p>
    <w:p w14:paraId="39D87E01" w14:textId="20491F0A" w:rsidR="00F639FB" w:rsidRPr="00F639FB" w:rsidRDefault="00F639FB">
      <w:pPr>
        <w:rPr>
          <w:rFonts w:ascii="Futura PT Bold" w:hAnsi="Futura PT Bold"/>
          <w:sz w:val="32"/>
          <w:szCs w:val="32"/>
        </w:rPr>
      </w:pPr>
      <w:r w:rsidRPr="00F639FB">
        <w:rPr>
          <w:rFonts w:ascii="Futura PT Bold" w:hAnsi="Futura PT Bold"/>
          <w:sz w:val="32"/>
          <w:szCs w:val="32"/>
        </w:rPr>
        <w:t>COPY FOR USE ON WEBSITES OR WATER BILL INSERTS</w:t>
      </w:r>
      <w:r>
        <w:rPr>
          <w:rFonts w:ascii="Futura PT Book" w:hAnsi="Futura PT Book"/>
          <w:sz w:val="24"/>
          <w:szCs w:val="24"/>
        </w:rPr>
        <w:br/>
      </w:r>
      <w:r w:rsidRPr="00F639FB">
        <w:rPr>
          <w:rFonts w:ascii="Futura PT Book" w:hAnsi="Futura PT Book"/>
          <w:i/>
          <w:sz w:val="20"/>
          <w:szCs w:val="20"/>
        </w:rPr>
        <w:t>Please include NOPEC logo</w:t>
      </w:r>
      <w:r w:rsidRPr="008C2EDF">
        <w:rPr>
          <w:rFonts w:ascii="Futura PT Book" w:hAnsi="Futura PT Book"/>
          <w:i/>
          <w:sz w:val="20"/>
          <w:szCs w:val="20"/>
        </w:rPr>
        <w:t xml:space="preserve"> </w:t>
      </w:r>
      <w:r w:rsidR="008C2EDF" w:rsidRPr="008C2EDF">
        <w:rPr>
          <w:rFonts w:ascii="Futura PT Book" w:hAnsi="Futura PT Book"/>
          <w:i/>
          <w:sz w:val="20"/>
          <w:szCs w:val="20"/>
        </w:rPr>
        <w:t xml:space="preserve">and link to: </w:t>
      </w:r>
      <w:hyperlink r:id="rId9" w:history="1">
        <w:r w:rsidR="008C2EDF" w:rsidRPr="008C2EDF">
          <w:rPr>
            <w:rStyle w:val="Hyperlink"/>
            <w:rFonts w:ascii="Futura PT Book" w:hAnsi="Futura PT Book"/>
            <w:iCs/>
            <w:sz w:val="20"/>
            <w:szCs w:val="20"/>
          </w:rPr>
          <w:t>https://www.nopec.org/</w:t>
        </w:r>
      </w:hyperlink>
      <w:r w:rsidR="008C2EDF">
        <w:rPr>
          <w:rFonts w:ascii="Futura PT Book" w:hAnsi="Futura PT Book"/>
          <w:iCs/>
          <w:sz w:val="20"/>
          <w:szCs w:val="20"/>
        </w:rPr>
        <w:t xml:space="preserve">. </w:t>
      </w:r>
      <w:r w:rsidR="008C2EDF" w:rsidRPr="008C2EDF">
        <w:rPr>
          <w:rFonts w:ascii="Futura PT Book" w:hAnsi="Futura PT Book"/>
          <w:i/>
          <w:sz w:val="20"/>
          <w:szCs w:val="20"/>
        </w:rPr>
        <w:t xml:space="preserve">Please fill in the copy in red with your community’s individual information. </w:t>
      </w:r>
    </w:p>
    <w:p w14:paraId="3EBCF0EA" w14:textId="77777777" w:rsidR="008C2EDF" w:rsidRDefault="008C2EDF">
      <w:pPr>
        <w:rPr>
          <w:rFonts w:ascii="Futura PT Book" w:hAnsi="Futura PT Book"/>
          <w:sz w:val="24"/>
          <w:szCs w:val="24"/>
        </w:rPr>
      </w:pPr>
    </w:p>
    <w:p w14:paraId="7BC53C4F" w14:textId="5562FEAC" w:rsidR="003C7469" w:rsidRPr="00F639FB" w:rsidRDefault="00F639FB" w:rsidP="003C7469">
      <w:pPr>
        <w:rPr>
          <w:rFonts w:ascii="Futura PT Book" w:hAnsi="Futura PT Book"/>
          <w:sz w:val="24"/>
          <w:szCs w:val="24"/>
        </w:rPr>
      </w:pPr>
      <w:r w:rsidRPr="008C2EDF">
        <w:rPr>
          <w:rFonts w:ascii="Futura PT Book" w:hAnsi="Futura PT Book"/>
          <w:color w:val="FF0000"/>
          <w:sz w:val="24"/>
          <w:szCs w:val="24"/>
        </w:rPr>
        <w:t xml:space="preserve">(Community Name) </w:t>
      </w:r>
      <w:r w:rsidRPr="00F639FB">
        <w:rPr>
          <w:rFonts w:ascii="Futura PT Book" w:hAnsi="Futura PT Book"/>
          <w:sz w:val="24"/>
          <w:szCs w:val="24"/>
        </w:rPr>
        <w:t xml:space="preserve">is a member of NOPEC’s </w:t>
      </w:r>
      <w:r w:rsidRPr="008C2EDF">
        <w:rPr>
          <w:rFonts w:ascii="Futura PT Book" w:hAnsi="Futura PT Book"/>
          <w:color w:val="FF0000"/>
          <w:sz w:val="24"/>
          <w:szCs w:val="24"/>
        </w:rPr>
        <w:t xml:space="preserve">(natural gas, electric, natural gas and electric) </w:t>
      </w:r>
      <w:r w:rsidRPr="00F639FB">
        <w:rPr>
          <w:rFonts w:ascii="Futura PT Book" w:hAnsi="Futura PT Book"/>
          <w:sz w:val="24"/>
          <w:szCs w:val="24"/>
        </w:rPr>
        <w:t xml:space="preserve">aggregation </w:t>
      </w:r>
      <w:r w:rsidRPr="003F7FB3">
        <w:rPr>
          <w:rFonts w:ascii="Futura PT Book" w:hAnsi="Futura PT Book"/>
          <w:color w:val="FF0000"/>
          <w:sz w:val="24"/>
          <w:szCs w:val="24"/>
        </w:rPr>
        <w:t xml:space="preserve">program(s). </w:t>
      </w:r>
      <w:r w:rsidR="00E6095A" w:rsidRPr="007D4F97">
        <w:rPr>
          <w:rFonts w:ascii="Futura PT Book" w:hAnsi="Futura PT Book"/>
          <w:sz w:val="24"/>
          <w:szCs w:val="24"/>
        </w:rPr>
        <w:t xml:space="preserve">NOPEC is a group of 240 Ohio communities that negotiates exclusive electricity and natural gas rates for </w:t>
      </w:r>
      <w:r w:rsidR="007D4F97" w:rsidRPr="007D4F97">
        <w:rPr>
          <w:rFonts w:ascii="Futura PT Book" w:hAnsi="Futura PT Book"/>
          <w:sz w:val="24"/>
          <w:szCs w:val="24"/>
        </w:rPr>
        <w:t xml:space="preserve">eligible </w:t>
      </w:r>
      <w:r w:rsidR="00E6095A" w:rsidRPr="007D4F97">
        <w:rPr>
          <w:rFonts w:ascii="Futura PT Book" w:hAnsi="Futura PT Book"/>
          <w:sz w:val="24"/>
          <w:szCs w:val="24"/>
        </w:rPr>
        <w:t xml:space="preserve">residents and small businesses in NOPEC member communities. </w:t>
      </w:r>
      <w:r w:rsidR="0086342A">
        <w:rPr>
          <w:rFonts w:ascii="Futura PT Book" w:hAnsi="Futura PT Book"/>
          <w:sz w:val="24"/>
          <w:szCs w:val="24"/>
        </w:rPr>
        <w:t>Since 2001</w:t>
      </w:r>
      <w:r w:rsidR="00E6095A" w:rsidRPr="007D4F97">
        <w:rPr>
          <w:rFonts w:ascii="Futura PT Book" w:hAnsi="Futura PT Book"/>
          <w:sz w:val="24"/>
          <w:szCs w:val="24"/>
        </w:rPr>
        <w:t>, NOPEC has saved customers hundreds of millions of dollars on their energy costs</w:t>
      </w:r>
      <w:r w:rsidR="003C7469">
        <w:rPr>
          <w:rFonts w:ascii="Futura PT Book" w:hAnsi="Futura PT Book"/>
          <w:sz w:val="24"/>
          <w:szCs w:val="24"/>
        </w:rPr>
        <w:t>, p</w:t>
      </w:r>
      <w:r w:rsidR="003C7469" w:rsidRPr="007D4F97">
        <w:rPr>
          <w:rFonts w:ascii="Futura PT Book" w:hAnsi="Futura PT Book"/>
          <w:sz w:val="24"/>
          <w:szCs w:val="24"/>
        </w:rPr>
        <w:t xml:space="preserve">rovided education opportunities for Ohio students and residents, and helped protect Ohio </w:t>
      </w:r>
      <w:r w:rsidR="003C7469">
        <w:rPr>
          <w:rFonts w:ascii="Futura PT Book" w:hAnsi="Futura PT Book"/>
          <w:sz w:val="24"/>
          <w:szCs w:val="24"/>
        </w:rPr>
        <w:t xml:space="preserve">energy </w:t>
      </w:r>
      <w:r w:rsidR="003C7469" w:rsidRPr="007D4F97">
        <w:rPr>
          <w:rFonts w:ascii="Futura PT Book" w:hAnsi="Futura PT Book"/>
          <w:sz w:val="24"/>
          <w:szCs w:val="24"/>
        </w:rPr>
        <w:t xml:space="preserve">consumers by advocating for consumer-friendly energy policies to protect against unfair utility rate increases. For more information, visit </w:t>
      </w:r>
      <w:hyperlink r:id="rId10" w:history="1">
        <w:r w:rsidR="003C7469" w:rsidRPr="00B8599E">
          <w:rPr>
            <w:rStyle w:val="Hyperlink"/>
            <w:rFonts w:ascii="Futura PT Book" w:hAnsi="Futura PT Book"/>
            <w:sz w:val="24"/>
            <w:szCs w:val="24"/>
          </w:rPr>
          <w:t>nopec.org</w:t>
        </w:r>
      </w:hyperlink>
      <w:r w:rsidR="003C7469" w:rsidRPr="007D4F97">
        <w:rPr>
          <w:rFonts w:ascii="Futura PT Book" w:hAnsi="Futura PT Book"/>
          <w:sz w:val="24"/>
          <w:szCs w:val="24"/>
        </w:rPr>
        <w:t xml:space="preserve"> or call their 24/7 Customer Care Center at 855-667-3201.</w:t>
      </w:r>
    </w:p>
    <w:p w14:paraId="15105AD0" w14:textId="58A794E4" w:rsidR="00051D8E" w:rsidRDefault="00051D8E">
      <w:pPr>
        <w:rPr>
          <w:rFonts w:ascii="Futura PT Book" w:hAnsi="Futura PT Book"/>
          <w:sz w:val="24"/>
          <w:szCs w:val="24"/>
        </w:rPr>
      </w:pPr>
    </w:p>
    <w:p w14:paraId="435A9086" w14:textId="77777777" w:rsidR="00051D8E" w:rsidRDefault="00051D8E">
      <w:pPr>
        <w:rPr>
          <w:rFonts w:ascii="Futura PT Book" w:hAnsi="Futura PT Book"/>
          <w:sz w:val="24"/>
          <w:szCs w:val="24"/>
        </w:rPr>
      </w:pPr>
    </w:p>
    <w:p w14:paraId="2F19B8B3" w14:textId="04175F51" w:rsidR="00E6095A" w:rsidRPr="00F639FB" w:rsidRDefault="00E6095A">
      <w:pPr>
        <w:rPr>
          <w:rFonts w:ascii="Futura PT Book" w:hAnsi="Futura PT Book"/>
          <w:sz w:val="24"/>
          <w:szCs w:val="24"/>
        </w:rPr>
      </w:pPr>
    </w:p>
    <w:sectPr w:rsidR="00E6095A" w:rsidRPr="00F6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Century Gothic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FB"/>
    <w:rsid w:val="00051D8E"/>
    <w:rsid w:val="00107003"/>
    <w:rsid w:val="001936BF"/>
    <w:rsid w:val="00250013"/>
    <w:rsid w:val="00300A4E"/>
    <w:rsid w:val="003C7469"/>
    <w:rsid w:val="003F7FB3"/>
    <w:rsid w:val="004B1356"/>
    <w:rsid w:val="005F27C2"/>
    <w:rsid w:val="007D4F97"/>
    <w:rsid w:val="0086342A"/>
    <w:rsid w:val="008C2EDF"/>
    <w:rsid w:val="00965930"/>
    <w:rsid w:val="00B41A86"/>
    <w:rsid w:val="00B8599E"/>
    <w:rsid w:val="00C4454A"/>
    <w:rsid w:val="00D24681"/>
    <w:rsid w:val="00D40C81"/>
    <w:rsid w:val="00E6095A"/>
    <w:rsid w:val="00F46EE5"/>
    <w:rsid w:val="00F6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A4F6"/>
  <w15:chartTrackingRefBased/>
  <w15:docId w15:val="{A4ECDE1F-3B4E-43A4-AB4B-7FDA8D3C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E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opec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ope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74c7123-11f9-4892-a2d7-c42d17724e8d">H3YWNAK4SMJT-1958008566-194217</_dlc_DocId>
    <_dlc_DocIdUrl xmlns="f74c7123-11f9-4892-a2d7-c42d17724e8d">
      <Url>https://nopeccrm.sharepoint.com/sites/NOPEC/_layouts/15/DocIdRedir.aspx?ID=H3YWNAK4SMJT-1958008566-194217</Url>
      <Description>H3YWNAK4SMJT-1958008566-194217</Description>
    </_dlc_DocIdUrl>
    <lcf76f155ced4ddcb4097134ff3c332f xmlns="e33b4dd7-e751-4286-9dc6-06c2ceee9070">
      <Terms xmlns="http://schemas.microsoft.com/office/infopath/2007/PartnerControls"/>
    </lcf76f155ced4ddcb4097134ff3c332f>
    <TaxCatchAll xmlns="f74c7123-11f9-4892-a2d7-c42d17724e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A178EE869B64F9C5BA13F47526166" ma:contentTypeVersion="348" ma:contentTypeDescription="Create a new document." ma:contentTypeScope="" ma:versionID="a87ecd785f955af1e45a0314edc85df8">
  <xsd:schema xmlns:xsd="http://www.w3.org/2001/XMLSchema" xmlns:xs="http://www.w3.org/2001/XMLSchema" xmlns:p="http://schemas.microsoft.com/office/2006/metadata/properties" xmlns:ns1="http://schemas.microsoft.com/sharepoint/v3" xmlns:ns2="e33b4dd7-e751-4286-9dc6-06c2ceee9070" xmlns:ns3="f74c7123-11f9-4892-a2d7-c42d17724e8d" targetNamespace="http://schemas.microsoft.com/office/2006/metadata/properties" ma:root="true" ma:fieldsID="d25a58947dcf057e8ba203b6d14aa850" ns1:_="" ns2:_="" ns3:_="">
    <xsd:import namespace="http://schemas.microsoft.com/sharepoint/v3"/>
    <xsd:import namespace="e33b4dd7-e751-4286-9dc6-06c2ceee9070"/>
    <xsd:import namespace="f74c7123-11f9-4892-a2d7-c42d17724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b4dd7-e751-4286-9dc6-06c2ceee9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5ed8c15-3263-4f2f-a157-402c8714b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c7123-11f9-4892-a2d7-c42d17724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5eef928b-31a9-474e-86bc-671a72bb58f9}" ma:internalName="TaxCatchAll" ma:showField="CatchAllData" ma:web="f74c7123-11f9-4892-a2d7-c42d17724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EF4320-42EE-4801-B770-767A3E3EE0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c7123-11f9-4892-a2d7-c42d17724e8d"/>
    <ds:schemaRef ds:uri="e33b4dd7-e751-4286-9dc6-06c2ceee9070"/>
  </ds:schemaRefs>
</ds:datastoreItem>
</file>

<file path=customXml/itemProps2.xml><?xml version="1.0" encoding="utf-8"?>
<ds:datastoreItem xmlns:ds="http://schemas.openxmlformats.org/officeDocument/2006/customXml" ds:itemID="{9703DAEA-0135-4F86-AE83-3B07665A1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A6FA6-15A6-4BEA-B40A-1F7D9FE60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3b4dd7-e751-4286-9dc6-06c2ceee9070"/>
    <ds:schemaRef ds:uri="f74c7123-11f9-4892-a2d7-c42d17724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5346D-D873-434B-A6FC-08DE2E2B5E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Duthie</dc:creator>
  <cp:keywords/>
  <dc:description/>
  <cp:lastModifiedBy>Caitlin Tomola</cp:lastModifiedBy>
  <cp:revision>2</cp:revision>
  <dcterms:created xsi:type="dcterms:W3CDTF">2025-01-13T20:06:00Z</dcterms:created>
  <dcterms:modified xsi:type="dcterms:W3CDTF">2025-01-13T20:06:00Z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0x0101000A5A178EE869B64F9C5BA13F47526166</vt:lpwstr>
  </property>
  <property fmtid="{D5CDD505-2E9C-101B-9397-08002B2CF9AE}" pid="3" name="_dlc_DocIdItemGuid">
    <vt:lpwstr>2813117e-e474-404d-8c01-ba93c0f5cec2</vt:lpwstr>
  </property>
  <property fmtid="{D5CDD505-2E9C-101B-9397-08002B2CF9AE}" pid="4" name="MediaServiceImageTags">
    <vt:lpwstr/>
  </property>
</Properties>
</file>